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 xml:space="preserve">The Grace of God, </w:t>
      </w:r>
      <w:r>
        <w:rPr>
          <w:rFonts w:ascii="Georgia" w:hAnsi="Georgia" w:hint="default"/>
          <w:b w:val="1"/>
          <w:bCs w:val="1"/>
          <w:sz w:val="36"/>
          <w:szCs w:val="36"/>
          <w:u w:color="000000"/>
          <w:rtl w:val="0"/>
          <w:lang w:val="en-US"/>
        </w:rPr>
        <w:t>“</w:t>
      </w:r>
      <w:r>
        <w:rPr>
          <w:rFonts w:ascii="Georgia" w:hAnsi="Georgia"/>
          <w:b w:val="1"/>
          <w:bCs w:val="1"/>
          <w:sz w:val="36"/>
          <w:szCs w:val="36"/>
          <w:u w:color="000000"/>
          <w:rtl w:val="0"/>
          <w:lang w:val="en-US"/>
        </w:rPr>
        <w:t>In Vain</w:t>
      </w:r>
      <w:r>
        <w:rPr>
          <w:rFonts w:ascii="Georgia" w:hAnsi="Georgia" w:hint="default"/>
          <w:b w:val="1"/>
          <w:bCs w:val="1"/>
          <w:sz w:val="36"/>
          <w:szCs w:val="36"/>
          <w:u w:color="000000"/>
          <w:rtl w:val="0"/>
          <w:lang w:val="en-US"/>
        </w:rPr>
        <w:t>”</w:t>
      </w:r>
      <w:r>
        <w:rPr>
          <w:rFonts w:ascii="Georgia" w:hAnsi="Georgia"/>
          <w:b w:val="1"/>
          <w:bCs w:val="1"/>
          <w:sz w:val="36"/>
          <w:szCs w:val="36"/>
          <w:u w:color="000000"/>
          <w:rtl w:val="0"/>
          <w:lang w:val="en-US"/>
        </w:rPr>
        <w: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If it is possible to receive the grace of God in vain, then this should be avoided at all costs. If it is not possible, then why is Paul urging people not to do so?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we beg you on behalf of Christ, be  reconciled to God.</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He made Him who  knew no sin to be  sin on our behalf,</w:t>
      </w:r>
      <w:r>
        <w:rPr>
          <w:rFonts w:ascii="DM Sans Bold" w:hAnsi="DM Sans Bold"/>
          <w:sz w:val="24"/>
          <w:szCs w:val="24"/>
          <w:u w:color="000000"/>
          <w:rtl w:val="0"/>
          <w:lang w:val="en-US"/>
        </w:rPr>
        <w:t xml:space="preserve"> so that we might become the  righteousness of God</w:t>
      </w:r>
      <w:r>
        <w:rPr>
          <w:rFonts w:ascii="DM Sans Regular" w:hAnsi="DM Sans Regular"/>
          <w:sz w:val="24"/>
          <w:szCs w:val="24"/>
          <w:u w:color="000000"/>
          <w:rtl w:val="0"/>
          <w:lang w:val="de-DE"/>
        </w:rPr>
        <w:t xml:space="preserve"> in Him.</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 xml:space="preserve">And  working together with Him,  we also urge you not to receive  the grace of God </w:t>
      </w:r>
      <w:r>
        <w:rPr>
          <w:rFonts w:ascii="DM Sans Bold" w:hAnsi="DM Sans Bold"/>
          <w:sz w:val="24"/>
          <w:szCs w:val="24"/>
          <w:u w:color="000000"/>
          <w:rtl w:val="0"/>
        </w:rPr>
        <w:t>in vain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(2Cor. 5:20-6:1). In context, Paul is writing to believers, to Christians!</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Jesus, in this passage died, </w:t>
      </w:r>
      <w:r>
        <w:rPr>
          <w:rFonts w:ascii="DM Sans Regular" w:hAnsi="DM Sans Regular" w:hint="default"/>
          <w:sz w:val="24"/>
          <w:szCs w:val="24"/>
          <w:rtl w:val="0"/>
          <w:lang w:val="en-US"/>
        </w:rPr>
        <w:t>“</w:t>
      </w:r>
      <w:r>
        <w:rPr>
          <w:rFonts w:ascii="DM Sans Regular" w:hAnsi="DM Sans Regular"/>
          <w:sz w:val="24"/>
          <w:szCs w:val="24"/>
          <w:rtl w:val="0"/>
          <w:lang w:val="en-US"/>
        </w:rPr>
        <w:t>so that we might become the righteousness of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(v.21). If his grace does not cause me to </w:t>
      </w:r>
      <w:r>
        <w:rPr>
          <w:rFonts w:ascii="DM Sans Regular" w:hAnsi="DM Sans Regular" w:hint="default"/>
          <w:sz w:val="24"/>
          <w:szCs w:val="24"/>
          <w:rtl w:val="0"/>
          <w:lang w:val="en-US"/>
        </w:rPr>
        <w:t>“</w:t>
      </w:r>
      <w:r>
        <w:rPr>
          <w:rFonts w:ascii="DM Sans Regular" w:hAnsi="DM Sans Regular"/>
          <w:sz w:val="24"/>
          <w:szCs w:val="24"/>
          <w:rtl w:val="0"/>
          <w:lang w:val="en-US"/>
        </w:rPr>
        <w:t>become</w:t>
      </w:r>
      <w:r>
        <w:rPr>
          <w:rFonts w:ascii="DM Sans Regular" w:hAnsi="DM Sans Regular" w:hint="default"/>
          <w:sz w:val="24"/>
          <w:szCs w:val="24"/>
          <w:rtl w:val="0"/>
          <w:lang w:val="en-US"/>
        </w:rPr>
        <w:t xml:space="preserve">” </w:t>
      </w:r>
      <w:r>
        <w:rPr>
          <w:rFonts w:ascii="DM Sans Regular" w:hAnsi="DM Sans Regular"/>
          <w:sz w:val="24"/>
          <w:szCs w:val="24"/>
          <w:rtl w:val="0"/>
          <w:lang w:val="en-US"/>
        </w:rPr>
        <w:t>righteous, then it failed in 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purpose, </w:t>
      </w:r>
      <w:r>
        <w:rPr>
          <w:rFonts w:ascii="DM Sans Regular" w:hAnsi="DM Sans Regular" w:hint="default"/>
          <w:sz w:val="24"/>
          <w:szCs w:val="24"/>
          <w:rtl w:val="0"/>
          <w:lang w:val="en-US"/>
        </w:rPr>
        <w:t>“</w:t>
      </w:r>
      <w:r>
        <w:rPr>
          <w:rFonts w:ascii="DM Sans Regular" w:hAnsi="DM Sans Regular"/>
          <w:sz w:val="24"/>
          <w:szCs w:val="24"/>
          <w:rtl w:val="0"/>
          <w:lang w:val="en-US"/>
        </w:rPr>
        <w:t>in vain</w:t>
      </w:r>
      <w:r>
        <w:rPr>
          <w:rFonts w:ascii="DM Sans Regular" w:hAnsi="DM Sans Regular" w:hint="default"/>
          <w:sz w:val="24"/>
          <w:szCs w:val="24"/>
          <w:rtl w:val="0"/>
          <w:lang w:val="en-US"/>
        </w:rPr>
        <w:t>”</w:t>
      </w:r>
      <w:r>
        <w:rPr>
          <w:rFonts w:ascii="DM Sans Regular" w:hAnsi="DM Sans Regular"/>
          <w:sz w:val="24"/>
          <w:szCs w:val="24"/>
          <w:rtl w:val="0"/>
          <w:lang w:val="en-US"/>
        </w:rPr>
        <w:t xml:space="preserve">. So Paul avoids this in his own life at all cost. He personally lived his life, </w:t>
      </w:r>
      <w:r>
        <w:rPr>
          <w:rFonts w:ascii="DM Sans Regular" w:hAnsi="DM Sans Regular" w:hint="default"/>
          <w:sz w:val="24"/>
          <w:szCs w:val="24"/>
          <w:rtl w:val="0"/>
          <w:lang w:val="en-US"/>
        </w:rPr>
        <w:t>“</w:t>
      </w:r>
      <w:r>
        <w:rPr>
          <w:rFonts w:ascii="DM Sans Regular" w:hAnsi="DM Sans Regular"/>
          <w:sz w:val="24"/>
          <w:szCs w:val="24"/>
          <w:rtl w:val="0"/>
          <w:lang w:val="en-US"/>
        </w:rPr>
        <w:t>giving no cause for offense in anything</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(6:3). Yet there were many believers, Christians, in Corinth who received this grace of God, seemingly in vain. Specifically, </w:t>
      </w:r>
      <w:r>
        <w:rPr>
          <w:rFonts w:ascii="DM Sans Regular" w:hAnsi="DM Sans Regular" w:hint="default"/>
          <w:sz w:val="24"/>
          <w:szCs w:val="24"/>
          <w:rtl w:val="0"/>
          <w:lang w:val="en-US"/>
        </w:rPr>
        <w:t>“</w:t>
      </w:r>
      <w:r>
        <w:rPr>
          <w:rFonts w:ascii="DM Sans Regular" w:hAnsi="DM Sans Regular"/>
          <w:sz w:val="24"/>
          <w:szCs w:val="24"/>
          <w:rtl w:val="0"/>
          <w:lang w:val="en-US"/>
        </w:rPr>
        <w:t>many of the  Corinthians when they heard were believing and being baptized.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(Acts 18:8), but in a few short years they failed in </w:t>
      </w:r>
      <w:r>
        <w:rPr>
          <w:rFonts w:ascii="DM Sans Regular" w:hAnsi="DM Sans Regular" w:hint="default"/>
          <w:sz w:val="24"/>
          <w:szCs w:val="24"/>
          <w:rtl w:val="0"/>
          <w:lang w:val="en-US"/>
        </w:rPr>
        <w:t>“</w:t>
      </w:r>
      <w:r>
        <w:rPr>
          <w:rFonts w:ascii="DM Sans Regular" w:hAnsi="DM Sans Regular"/>
          <w:sz w:val="24"/>
          <w:szCs w:val="24"/>
          <w:rtl w:val="0"/>
          <w:lang w:val="en-US"/>
        </w:rPr>
        <w:t>becoming the righteousness of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(5:21). After giving them about a year (2Cor. 8:10, 9:2), to repent, Paul was ready to punish them. </w:t>
      </w:r>
      <w:r>
        <w:rPr>
          <w:rFonts w:ascii="DM Sans Regular" w:hAnsi="DM Sans Regular" w:hint="default"/>
          <w:sz w:val="24"/>
          <w:szCs w:val="24"/>
          <w:rtl w:val="0"/>
          <w:lang w:val="en-US"/>
        </w:rPr>
        <w:t>“</w:t>
      </w:r>
      <w:r>
        <w:rPr>
          <w:rFonts w:ascii="DM Sans Regular" w:hAnsi="DM Sans Regular"/>
          <w:sz w:val="24"/>
          <w:szCs w:val="24"/>
          <w:rtl w:val="0"/>
          <w:lang w:val="en-US"/>
        </w:rPr>
        <w:t>I am afraid that when I come again my God may humiliate me before you, and I may mourn over many of those who have  sinned in the past and not repented of the  impurity,  immorality and sensuality which they have practiced</w:t>
      </w:r>
      <w:r>
        <w:rPr>
          <w:rFonts w:ascii="DM Sans Regular" w:hAnsi="DM Sans Regular" w:hint="default"/>
          <w:sz w:val="24"/>
          <w:szCs w:val="24"/>
          <w:rtl w:val="0"/>
          <w:lang w:val="en-US"/>
        </w:rPr>
        <w:t xml:space="preserve">… </w:t>
      </w:r>
      <w:r>
        <w:rPr>
          <w:rFonts w:ascii="DM Sans Regular" w:hAnsi="DM Sans Regular"/>
          <w:sz w:val="24"/>
          <w:szCs w:val="24"/>
          <w:rtl w:val="0"/>
          <w:lang w:val="en-US"/>
        </w:rPr>
        <w:t>I say in advance to those who have  sinned in the past and to all the rest as well, that  if I come again I will not  spare anyone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(2Cor. 12:21-13:2). Paul at the end of this letter urges, begs, </w:t>
      </w:r>
      <w:r>
        <w:rPr>
          <w:rFonts w:ascii="DM Sans Regular" w:hAnsi="DM Sans Regular" w:hint="default"/>
          <w:sz w:val="24"/>
          <w:szCs w:val="24"/>
          <w:rtl w:val="0"/>
          <w:lang w:val="en-US"/>
        </w:rPr>
        <w:t>“</w:t>
      </w:r>
      <w:r>
        <w:rPr>
          <w:rFonts w:ascii="DM Sans Regular" w:hAnsi="DM Sans Regular"/>
          <w:sz w:val="24"/>
          <w:szCs w:val="24"/>
          <w:rtl w:val="0"/>
          <w:lang w:val="en-US"/>
        </w:rPr>
        <w:t xml:space="preserve">Test yourselves to see if you are in the faith;  examine yourselves! </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2Cor. 13:5</w:t>
      </w:r>
      <w:r>
        <w:rPr>
          <w:rFonts w:ascii="DM Sans Regular" w:hAnsi="DM Sans Regular"/>
          <w:sz w:val="24"/>
          <w:szCs w:val="24"/>
          <w:rtl w:val="0"/>
          <w:lang w:val="en-US"/>
        </w:rPr>
        <w:t xml:space="preserve">). Have I believed in Jesus, been baptized into Jesus, but failed in becoming like him? Self-examination is difficult, how do I really know? God designed the church to help us not be self-deceived (Mat. 18:12-18, 1 Cor. 5). </w:t>
      </w:r>
    </w:p>
    <w:p>
      <w:pPr>
        <w:pStyle w:val="Body"/>
        <w:jc w:val="left"/>
      </w:pPr>
      <w:r>
        <w:rPr>
          <w:rFonts w:ascii="DM Sans Regular" w:hAnsi="DM Sans Regular"/>
          <w:sz w:val="24"/>
          <w:szCs w:val="24"/>
          <w:rtl w:val="0"/>
          <w:lang w:val="en-US"/>
        </w:rPr>
        <w:t xml:space="preserve">Secondly, has the </w:t>
      </w:r>
      <w:r>
        <w:rPr>
          <w:rFonts w:ascii="DM Sans Regular" w:hAnsi="DM Sans Regular" w:hint="default"/>
          <w:sz w:val="24"/>
          <w:szCs w:val="24"/>
          <w:rtl w:val="0"/>
          <w:lang w:val="en-US"/>
        </w:rPr>
        <w:t>“</w:t>
      </w:r>
      <w:r>
        <w:rPr>
          <w:rFonts w:ascii="DM Sans Regular" w:hAnsi="DM Sans Regular"/>
          <w:sz w:val="24"/>
          <w:szCs w:val="24"/>
          <w:rtl w:val="0"/>
          <w:lang w:val="en-US"/>
        </w:rPr>
        <w:t>grace of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motivated me in sharing that grace with others? </w:t>
      </w:r>
      <w:r>
        <w:rPr>
          <w:rFonts w:ascii="DM Sans Regular" w:hAnsi="DM Sans Regular" w:hint="default"/>
          <w:sz w:val="24"/>
          <w:szCs w:val="24"/>
          <w:rtl w:val="0"/>
          <w:lang w:val="en-US"/>
        </w:rPr>
        <w:t>“</w:t>
      </w:r>
      <w:r>
        <w:rPr>
          <w:rFonts w:ascii="DM Sans Regular" w:hAnsi="DM Sans Regular"/>
          <w:sz w:val="24"/>
          <w:szCs w:val="24"/>
          <w:rtl w:val="0"/>
          <w:lang w:val="en-US"/>
        </w:rPr>
        <w:t>But by  the grace of God I am what I am, and His grace toward me did not prove vain; but I  labored even more than all of them, yet  not I, but the grace of God with me.</w:t>
      </w:r>
      <w:r>
        <w:rPr>
          <w:rFonts w:ascii="DM Sans Regular" w:hAnsi="DM Sans Regular"/>
          <w:sz w:val="24"/>
          <w:szCs w:val="24"/>
          <w:rtl w:val="0"/>
          <w:lang w:val="en-US"/>
        </w:rPr>
        <w:t xml:space="preserve"> </w:t>
      </w:r>
      <w:r>
        <w:rPr>
          <w:rFonts w:ascii="DM Sans Regular" w:hAnsi="DM Sans Regular"/>
          <w:sz w:val="24"/>
          <w:szCs w:val="24"/>
          <w:rtl w:val="0"/>
          <w:lang w:val="en-US"/>
        </w:rPr>
        <w:t>Whether then it was I or they, so we preach and so you believed.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(1Cor. 15:10-11). Paul associates the grace of God given to him, with what it caused him to do in sharing that same gospel of grace with others. As Jesse recently said in one of his messages, </w:t>
      </w:r>
      <w:r>
        <w:rPr>
          <w:rFonts w:ascii="DM Sans Regular" w:hAnsi="DM Sans Regular" w:hint="default"/>
          <w:sz w:val="24"/>
          <w:szCs w:val="24"/>
          <w:rtl w:val="0"/>
          <w:lang w:val="en-US"/>
        </w:rPr>
        <w:t>“</w:t>
      </w:r>
      <w:r>
        <w:rPr>
          <w:rFonts w:ascii="DM Sans Regular" w:hAnsi="DM Sans Regular"/>
          <w:sz w:val="24"/>
          <w:szCs w:val="24"/>
          <w:rtl w:val="0"/>
          <w:lang w:val="en-US"/>
        </w:rPr>
        <w:t>It is a humbling thing to look back on the week and see how many times I have shared the gospel</w:t>
      </w:r>
      <w:r>
        <w:rPr>
          <w:rFonts w:ascii="DM Sans Regular" w:hAnsi="DM Sans Regular" w:hint="default"/>
          <w:sz w:val="24"/>
          <w:szCs w:val="24"/>
          <w:rtl w:val="0"/>
          <w:lang w:val="en-US"/>
        </w:rPr>
        <w:t xml:space="preserve">” </w:t>
      </w:r>
      <w:r>
        <w:rPr>
          <w:rFonts w:ascii="DM Sans Regular" w:hAnsi="DM Sans Regular"/>
          <w:sz w:val="24"/>
          <w:szCs w:val="24"/>
          <w:rtl w:val="0"/>
          <w:lang w:val="en-US"/>
        </w:rPr>
        <w:t>(to that effect). It is humbling indeed. May we be motivated by love to share the gospel to all who are in need.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