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A Certain Humility</w:t>
      </w:r>
    </w:p>
    <w:p>
      <w:pPr>
        <w:pStyle w:val="Body"/>
        <w:bidi w:val="0"/>
        <w:ind w:left="0" w:right="0" w:firstLine="0"/>
        <w:jc w:val="left"/>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 xml:space="preserve">Heaven is My throne and the earth is My footstool. </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Where then is a  house you could build for Me? </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And where is a place that  I may rest?</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For  My hand made all these things, </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Thus all these things came into being,</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declares the LORD. </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But to this one I will look, </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To him who is humble and  contrite of spirit, and who  trembles at My word.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nl-NL"/>
        </w:rPr>
        <w:t>Is</w:t>
      </w:r>
      <w:r>
        <w:rPr>
          <w:rFonts w:ascii="DM Sans Regular" w:hAnsi="DM Sans Regular"/>
          <w:sz w:val="24"/>
          <w:szCs w:val="24"/>
          <w:u w:color="000000"/>
          <w:rtl w:val="0"/>
          <w:lang w:val="en-US"/>
        </w:rPr>
        <w:t>a</w:t>
      </w:r>
      <w:r>
        <w:rPr>
          <w:rFonts w:ascii="DM Sans Regular" w:hAnsi="DM Sans Regular"/>
          <w:sz w:val="24"/>
          <w:szCs w:val="24"/>
          <w:u w:color="000000"/>
          <w:rtl w:val="0"/>
        </w:rPr>
        <w:t>. 66:</w:t>
      </w:r>
      <w:r>
        <w:rPr>
          <w:rFonts w:ascii="DM Sans Regular" w:hAnsi="DM Sans Regular"/>
          <w:sz w:val="24"/>
          <w:szCs w:val="24"/>
          <w:u w:color="000000"/>
          <w:rtl w:val="0"/>
          <w:lang w:val="en-US"/>
        </w:rPr>
        <w:t>1-2).</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So God is not looking just for a humble and contrite person, but one who is humble towards God himself. Isaiah will finish the description of what it means to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tremble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at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word.</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  God rejected these worshipers, which is a bit shocking because these worshipers seem to be worshipping correctly. They seem to be worshiping as God prescribed by Moses.</w:t>
      </w:r>
    </w:p>
    <w:p>
      <w:pPr>
        <w:pStyle w:val="Body"/>
        <w:bidi w:val="0"/>
        <w:ind w:left="0" w:right="0" w:firstLine="0"/>
        <w:jc w:val="left"/>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cs="DM Sans Regular" w:hAnsi="DM Sans Regular" w:eastAsia="DM Sans Regular"/>
          <w:sz w:val="24"/>
          <w:szCs w:val="24"/>
          <w:u w:color="000000"/>
          <w:rtl w:val="0"/>
        </w:rPr>
        <w:tab/>
      </w:r>
      <w:r>
        <w:rPr>
          <w:rFonts w:ascii="DM Sans Bold" w:hAnsi="DM Sans Bold"/>
          <w:sz w:val="24"/>
          <w:szCs w:val="24"/>
          <w:u w:color="000000"/>
          <w:rtl w:val="0"/>
          <w:lang w:val="en-US"/>
        </w:rPr>
        <w:t>THE LAWFUL, BUT MEANINGLESS</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 xml:space="preserve">But he who kills an ox is like one who slays a man; </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He who sacrifices a lamb is like the one who breaks a dog</w:t>
      </w:r>
      <w:r>
        <w:rPr>
          <w:rFonts w:ascii="DM Sans Regular" w:hAnsi="DM Sans Regular" w:hint="default"/>
          <w:sz w:val="24"/>
          <w:szCs w:val="24"/>
          <w:u w:color="000000"/>
          <w:rtl w:val="1"/>
        </w:rPr>
        <w:t>’</w:t>
      </w:r>
      <w:r>
        <w:rPr>
          <w:rFonts w:ascii="DM Sans Regular" w:hAnsi="DM Sans Regular"/>
          <w:sz w:val="24"/>
          <w:szCs w:val="24"/>
          <w:u w:color="000000"/>
          <w:rtl w:val="0"/>
          <w:lang w:val="en-US"/>
        </w:rPr>
        <w:t xml:space="preserve">s neck; </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He who offers a grain offering is like one who offers  swine</w:t>
      </w:r>
      <w:r>
        <w:rPr>
          <w:rFonts w:ascii="DM Sans Regular" w:hAnsi="DM Sans Regular" w:hint="default"/>
          <w:sz w:val="24"/>
          <w:szCs w:val="24"/>
          <w:u w:color="000000"/>
          <w:rtl w:val="1"/>
        </w:rPr>
        <w:t>’</w:t>
      </w:r>
      <w:r>
        <w:rPr>
          <w:rFonts w:ascii="DM Sans Regular" w:hAnsi="DM Sans Regular"/>
          <w:sz w:val="24"/>
          <w:szCs w:val="24"/>
          <w:u w:color="000000"/>
          <w:rtl w:val="0"/>
          <w:lang w:val="en-US"/>
        </w:rPr>
        <w:t xml:space="preserve">s blood; </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 xml:space="preserve">He who   burns incense is like the one who blesses an idol. </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As they have chosen their  own ways, And their soul delights in their  abominations,</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 xml:space="preserve">So I will  choose their  punishments </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And will  bring on them what they dread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(v.3-4a).</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If Isaiah stopped right here, we would be puzzled because the ox, lamb, grain offering, and incense are all commanded by God in the book of Leviticus. So God wants something more than correct worship. Isaiah had touched on this same idea earlier (Isaiah 1:10-16). </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Isaiah now goes on to say,</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cs="DM Sans Regular" w:hAnsi="DM Sans Regular" w:eastAsia="DM Sans Regular"/>
          <w:sz w:val="24"/>
          <w:szCs w:val="24"/>
          <w:u w:color="000000"/>
          <w:rtl w:val="0"/>
        </w:rPr>
        <w:tab/>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Because I called, but  no one answered; </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cs="DM Sans Regular" w:hAnsi="DM Sans Regular" w:eastAsia="DM Sans Regular"/>
          <w:sz w:val="24"/>
          <w:szCs w:val="24"/>
          <w:u w:color="000000"/>
          <w:rtl w:val="0"/>
        </w:rPr>
        <w:tab/>
        <w:t xml:space="preserve">I spoke, but they did not listen. </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cs="DM Sans Regular" w:hAnsi="DM Sans Regular" w:eastAsia="DM Sans Regular"/>
          <w:sz w:val="24"/>
          <w:szCs w:val="24"/>
          <w:u w:color="000000"/>
          <w:rtl w:val="0"/>
        </w:rPr>
        <w:tab/>
        <w:t xml:space="preserve">And they did  evil in My sight </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cs="DM Sans Regular" w:hAnsi="DM Sans Regular" w:eastAsia="DM Sans Regular"/>
          <w:sz w:val="24"/>
          <w:szCs w:val="24"/>
          <w:u w:color="000000"/>
          <w:rtl w:val="0"/>
        </w:rPr>
        <w:tab/>
        <w:t>And chose that in which I did not delight.</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(v. 4b).</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True worship doesn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allow one to live ungodly, doing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evil in My sight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This is like Samuel saying,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Behold,  to obey is better than sacrifice.</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(1Sam. 15:22).  The humble and contrite man is trembling to the point of obeying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words. Jesus was the most humble and contrite, and he trembled before going to the cross. In the garden he trembled.</w:t>
      </w:r>
      <w:r>
        <w:rPr>
          <w:rFonts w:ascii="DM Sans Regular" w:hAnsi="DM Sans Regular"/>
          <w:sz w:val="24"/>
          <w:szCs w:val="24"/>
          <w:u w:color="000000"/>
          <w:rtl w:val="0"/>
          <w:lang w:val="en-US"/>
        </w:rPr>
        <w:t xml:space="preserve"> He  said to them,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My soul is deeply grieved, to the point of death; remain here and  keep watch with Me.</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(Matt. 26:38). He trembled and then obeyed.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He humbled Himself by becoming  obedient to the point of death, even  death  on a cross.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pt-PT"/>
        </w:rPr>
        <w:t>Phil. 2:8</w:t>
      </w:r>
      <w:r>
        <w:rPr>
          <w:rFonts w:ascii="DM Sans Regular" w:hAnsi="DM Sans Regular"/>
          <w:sz w:val="24"/>
          <w:szCs w:val="24"/>
          <w:u w:color="000000"/>
          <w:rtl w:val="0"/>
          <w:lang w:val="en-US"/>
        </w:rPr>
        <w:t>). If my humility doesn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lead me to obey, it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the wrong kind of humility.  But obey how much? The cross. The cross. The cross.  Oh, Help us Lord.   </w:t>
      </w:r>
    </w:p>
    <w:p>
      <w:pPr>
        <w:pStyle w:val="Body"/>
        <w:bidi w:val="0"/>
        <w:ind w:left="0" w:right="0" w:firstLine="0"/>
        <w:jc w:val="left"/>
        <w:rPr>
          <w:rtl w:val="0"/>
        </w:rPr>
      </w:pPr>
      <w:r>
        <w:rPr>
          <w:rFonts w:ascii="DM Sans Regular" w:hAnsi="DM Sans Regular"/>
          <w:sz w:val="24"/>
          <w:szCs w:val="24"/>
          <w:u w:color="000000"/>
          <w:rtl w:val="0"/>
          <w:lang w:val="en-US"/>
        </w:rPr>
        <w:t xml:space="preserve">                                                                                                 Daniel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 w:name="DM Sa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