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before="40" w:after="16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56"/>
          <w:szCs w:val="56"/>
          <w:u w:color="000000"/>
          <w:rtl w:val="0"/>
        </w:rPr>
      </w:pPr>
      <w:r>
        <w:rPr>
          <w:rFonts w:ascii="Georgia" w:hAnsi="Georgia"/>
          <w:b w:val="1"/>
          <w:bCs w:val="1"/>
          <w:sz w:val="56"/>
          <w:szCs w:val="56"/>
          <w:u w:color="000000"/>
          <w:rtl w:val="0"/>
          <w:lang w:val="en-US"/>
        </w:rPr>
        <w:t>A Few Saved?</w:t>
      </w:r>
    </w:p>
    <w:p>
      <w:pPr>
        <w:pStyle w:val="Body"/>
        <w:bidi w:val="0"/>
        <w:ind w:left="0" w:right="0" w:firstLine="0"/>
        <w:jc w:val="center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Is it good for a person to question how many souls will be saved? I think it is good, for the Holy Spirit records the question and Jesus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answer.  Jesus not only answers the question his own way, he also gives us direction and guidance on what to do and not do.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And someone said to Him, 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Lord, are there just a few who are being saved?</w:t>
      </w:r>
      <w:r>
        <w:rPr>
          <w:rFonts w:ascii="DM Sans Regular" w:hAnsi="DM Sans Regular" w:hint="default"/>
          <w:sz w:val="24"/>
          <w:szCs w:val="24"/>
          <w:u w:color="000000"/>
          <w:rtl w:val="0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And He said to them,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Strive to enter through the narrow door; for many, I tell you, will seek to enter and will not be able.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(Luke 13:23-24). Jesus clearly says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many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will not make it, therefore Jesus himself contrasts the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few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with the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many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bidi w:val="0"/>
        <w:spacing w:before="40" w:after="16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Wide door thinking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"</w:t>
      </w:r>
      <w:r>
        <w:rPr>
          <w:rFonts w:ascii="DM Sans Regular" w:hAnsi="DM Sans Regular"/>
          <w:sz w:val="24"/>
          <w:szCs w:val="24"/>
          <w:u w:color="000000"/>
          <w:rtl w:val="0"/>
        </w:rPr>
        <w:t xml:space="preserve">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relies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 upon having a personal relationship with Jesus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, without the obedience to him. Jesus told of his followers, 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Once the head of the house gets up and  shuts the door, and you begin to stand outside and knock on the door, saying, </w:t>
      </w:r>
      <w:r>
        <w:rPr>
          <w:rFonts w:ascii="DM Sans Regular" w:hAnsi="DM Sans Regular" w:hint="default"/>
          <w:sz w:val="24"/>
          <w:szCs w:val="24"/>
          <w:u w:color="000000"/>
          <w:rtl w:val="1"/>
        </w:rPr>
        <w:t xml:space="preserve">‘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Lord, open up to us!</w:t>
      </w:r>
      <w:r>
        <w:rPr>
          <w:rFonts w:ascii="DM Sans Regular" w:hAnsi="DM Sans Regular" w:hint="default"/>
          <w:sz w:val="24"/>
          <w:szCs w:val="24"/>
          <w:u w:color="000000"/>
          <w:rtl w:val="1"/>
        </w:rPr>
        <w:t xml:space="preserve">’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then He will answer and say to you, </w:t>
      </w:r>
      <w:r>
        <w:rPr>
          <w:rFonts w:ascii="DM Sans Regular" w:hAnsi="DM Sans Regular" w:hint="default"/>
          <w:sz w:val="24"/>
          <w:szCs w:val="24"/>
          <w:u w:color="000000"/>
          <w:rtl w:val="1"/>
        </w:rPr>
        <w:t xml:space="preserve">‘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I do not know where you are from.</w:t>
      </w:r>
      <w:r>
        <w:rPr>
          <w:rFonts w:ascii="DM Sans Regular" w:hAnsi="DM Sans Regular" w:hint="default"/>
          <w:sz w:val="24"/>
          <w:szCs w:val="24"/>
          <w:u w:color="000000"/>
          <w:rtl w:val="1"/>
        </w:rPr>
        <w:t>’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Then you will  begin to say, </w:t>
      </w:r>
      <w:r>
        <w:rPr>
          <w:rFonts w:ascii="DM Sans Regular" w:hAnsi="DM Sans Regular" w:hint="default"/>
          <w:sz w:val="24"/>
          <w:szCs w:val="24"/>
          <w:u w:color="000000"/>
          <w:rtl w:val="1"/>
        </w:rPr>
        <w:t>‘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We ate and drank in Your presence, and You taught in our streets</w:t>
      </w:r>
      <w:r>
        <w:rPr>
          <w:rFonts w:ascii="DM Sans Regular" w:hAnsi="DM Sans Regular" w:hint="default"/>
          <w:sz w:val="24"/>
          <w:szCs w:val="24"/>
          <w:u w:color="000000"/>
          <w:rtl w:val="1"/>
        </w:rPr>
        <w:t>’</w:t>
      </w:r>
      <w:r>
        <w:rPr>
          <w:rFonts w:ascii="DM Sans Regular" w:hAnsi="DM Sans Regular"/>
          <w:sz w:val="24"/>
          <w:szCs w:val="24"/>
          <w:u w:color="000000"/>
          <w:rtl w:val="0"/>
        </w:rPr>
        <w:t>;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and He will say, </w:t>
      </w:r>
      <w:r>
        <w:rPr>
          <w:rFonts w:ascii="DM Sans Regular" w:hAnsi="DM Sans Regular" w:hint="default"/>
          <w:sz w:val="24"/>
          <w:szCs w:val="24"/>
          <w:u w:color="000000"/>
          <w:rtl w:val="1"/>
        </w:rPr>
        <w:t>‘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I tell you,  I do not know where you are from;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(Luke 13:25-27). They think that because they have eaten with Jesus and heard his teaching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in our streets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, they have a personal relationship with him. They think that these personal things, like eating with him, and hearing him is what really matters to him. Nope. There is something sadly missing. </w:t>
      </w:r>
    </w:p>
    <w:p>
      <w:pPr>
        <w:pStyle w:val="Body"/>
        <w:bidi w:val="0"/>
        <w:spacing w:before="40" w:after="16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Jesus clarifies what matters to him, see if your answer matches his answer, as to what is utterly utmost important.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and He will say, </w:t>
      </w:r>
      <w:r>
        <w:rPr>
          <w:rFonts w:ascii="DM Sans Regular" w:hAnsi="DM Sans Regular" w:hint="default"/>
          <w:sz w:val="24"/>
          <w:szCs w:val="24"/>
          <w:u w:color="000000"/>
          <w:rtl w:val="1"/>
        </w:rPr>
        <w:t>‘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I tell you,  I do not know where you are from;  DEPART FROM ME, ALL YOU EVILDOERS.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 (</w:t>
      </w:r>
      <w:r>
        <w:rPr>
          <w:rFonts w:ascii="DM Sans Regular" w:hAnsi="DM Sans Regular"/>
          <w:sz w:val="24"/>
          <w:szCs w:val="24"/>
          <w:u w:color="000000"/>
          <w:rtl w:val="0"/>
        </w:rPr>
        <w:t>Luke 13:27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). If your answer was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believing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in Jesus is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most important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, stop and think for a minute. In the mind of Jesus, you can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t be a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believer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and an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evildoer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at the same time. This is still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wide door thinking.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The narrow door thinking, believes enough to no longer be an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evildoer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. This is surely why Jesus preached that one word sermon so many times,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repent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(Mat.4:17). Or better yet, in  the same context as the question was asked,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I tell you, no, but unless you  repent, you will all likewise perish.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u w:color="000000"/>
          <w:rtl w:val="0"/>
        </w:rPr>
        <w:t>Luke 13:3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). </w:t>
      </w:r>
    </w:p>
    <w:p>
      <w:pPr>
        <w:pStyle w:val="Body"/>
        <w:bidi w:val="0"/>
        <w:spacing w:before="40" w:after="160"/>
        <w:ind w:left="0" w:right="0" w:firstLine="0"/>
        <w:jc w:val="left"/>
        <w:rPr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What does it take for a person to repent?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do you not know that the unrighteous will not  inherit the kingdom of God?  Do not be deceived;  neither fornicators, nor idolaters, nor adulterers, nor  effeminate, nor homosexuals,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nor thieves, nor the covetous, nor drunkards, nor revilers, nor swindlers, will  inherit the kingdom of God. Such were some of you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…”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(1Cor. 6:9-11). They have stopped being an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evildoer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. They repented &amp; were baptized, washed, born again. Now they continue on the straight and narrow.    Dan Peters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DM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