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More Rewards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Bible teaches it is a sin to kidnap and enslave people,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for those who kill their fathers or mothers, for murderers</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 xml:space="preserve">and   immoral men  and  homosexuals  and  kidnappers  </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(1Tim. 1:9-10). So kidnapping is sinful. But not all slaves became slaves this way. But when a slave hears the gospel and becomes a baptized disciple of Jesus, what are they to do? Actually slaves were such a large part of society in the first century, many books of the Bible address this issue directly (Eph. 6:1-9, Col. 3:22-4:1; 1Tim. 6:1-8). The answer is to serve your earthly master,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as to Christ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Serve Jesus by being the best slave you can be.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Slaves, be obedient to those who are your  masters according to the flesh, with  fear and trembling, in the sincerity of your heart,  as to Christ;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not  by way of ey</w:t>
      </w:r>
      <w:r>
        <w:rPr>
          <w:rFonts w:ascii="DM Sans Regular" w:hAnsi="DM Sans Regular"/>
          <w:sz w:val="24"/>
          <w:szCs w:val="24"/>
          <w:u w:color="000000"/>
          <w:rtl w:val="0"/>
          <w:lang w:val="en-US"/>
        </w:rPr>
        <w:t>e-</w:t>
      </w:r>
      <w:r>
        <w:rPr>
          <w:rFonts w:ascii="DM Sans Regular" w:hAnsi="DM Sans Regular"/>
          <w:sz w:val="24"/>
          <w:szCs w:val="24"/>
          <w:u w:color="000000"/>
          <w:rtl w:val="0"/>
          <w:lang w:val="en-US"/>
        </w:rPr>
        <w:t>service, as  men-pleasers, but as  slaves of Christ,  doing the will of God from the  heart.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With goodwill  render service,  as to the Lord, and not to men, knowing that  whatever good thing each one does, this he will receive back from the Lord,  whether slave or free.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(Eph. 6:5-8).</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It is not being a slave, but what kind of slave that matters to Jesus. In other words, being a slave was not much of a hindrance in your service to Christ. Jesus will take notice,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whatever good thing each one does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Notice the singular is used not the plural,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whatever good thing</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Each individual service, action, deed, matters to Jesus and has 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own reward. Just as your prayers, alms, fasting being done in secret will have 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reward with God, so also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whatever good thing</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will also have 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reward. A slave who gives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even a cup of cold water to drink, truly I say to you, he shall not lose his reward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says Jesus (Mat. 10:42).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Foolish Christians who do nothing will receive nothing (Mat. 25:26-30). Foolish Christians who do not feed the hungry, give water to the thirsty, visit the imprisoned or the sick disciples will hear Jesus say, </w:t>
      </w:r>
      <w:r>
        <w:rPr>
          <w:rFonts w:ascii="DM Sans Regular" w:hAnsi="DM Sans Regular" w:hint="default"/>
          <w:sz w:val="24"/>
          <w:szCs w:val="24"/>
          <w:u w:color="000000"/>
          <w:rtl w:val="1"/>
        </w:rPr>
        <w:t>‘</w:t>
      </w:r>
      <w:r>
        <w:rPr>
          <w:rFonts w:ascii="DM Sans Regular" w:hAnsi="DM Sans Regular"/>
          <w:sz w:val="24"/>
          <w:szCs w:val="24"/>
          <w:u w:color="000000"/>
          <w:rtl w:val="0"/>
          <w:lang w:val="en-US"/>
        </w:rPr>
        <w:t>Truly I say to you, to the extent that you did not do it to one of the least of these, you did not do it to Me.</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These will go away into  eternal punishment, but the righteous into  eternal life.</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(Mat. 25:45-46).  It may cost much more for a slave to feed his fellow Christian, but Jesus will not forget even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two copper coins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spent in service to him (Luke 21:1-4). The rich are to be rich in good works. These good works do not evaporate! But these rich-in-good-works-Christians are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storing up for themselves the treasure of a good foundation for the future, so that they may  take hold of that which is life indeed.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1Tim. 6:19</w:t>
      </w:r>
      <w:r>
        <w:rPr>
          <w:rFonts w:ascii="DM Sans Regular" w:hAnsi="DM Sans Regular"/>
          <w:sz w:val="24"/>
          <w:szCs w:val="24"/>
          <w:u w:color="000000"/>
          <w:rtl w:val="0"/>
          <w:lang w:val="en-US"/>
        </w:rPr>
        <w:t xml:space="preserve">). In short God is fair. He rewards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whatever good thing</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that each Christian slave does. Amen!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