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Paul Never Called</w:t>
      </w:r>
    </w:p>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 xml:space="preserve">Himself a </w:t>
      </w:r>
      <w:r>
        <w:rPr>
          <w:rFonts w:ascii="Georgia" w:hAnsi="Georgia" w:hint="default"/>
          <w:b w:val="1"/>
          <w:bCs w:val="1"/>
          <w:sz w:val="50"/>
          <w:szCs w:val="50"/>
          <w:u w:color="000000"/>
          <w:rtl w:val="0"/>
          <w:lang w:val="en-US"/>
        </w:rPr>
        <w:t>“</w:t>
      </w:r>
      <w:r>
        <w:rPr>
          <w:rFonts w:ascii="Georgia" w:hAnsi="Georgia"/>
          <w:b w:val="1"/>
          <w:bCs w:val="1"/>
          <w:sz w:val="50"/>
          <w:szCs w:val="50"/>
          <w:u w:color="000000"/>
          <w:rtl w:val="0"/>
          <w:lang w:val="en-US"/>
        </w:rPr>
        <w:t>Pastor</w:t>
      </w:r>
      <w:r>
        <w:rPr>
          <w:rFonts w:ascii="Georgia" w:hAnsi="Georgia" w:hint="default"/>
          <w:b w:val="1"/>
          <w:bCs w:val="1"/>
          <w:sz w:val="50"/>
          <w:szCs w:val="50"/>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Do not call anyone on earth your father; for  One is your Father, He who is in heaven.</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Do not be called  leaders; for One is your Leader, that is, Christ.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(Matthew 23:9-10). These words shocked me when I was a young Christian. I couldn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believe there were religious men who wore black garments, and were being called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father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 the spiritual sense. Then my first phone call to one, he would not even talk to me unless I address him as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father so-n-so</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Which Jesus had told his followers not to do.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So how can a religion claim to follow Jesus, but demand the honor of being called </w:t>
      </w:r>
      <w:r>
        <w:rPr>
          <w:rFonts w:ascii="DM Sans Regular" w:hAnsi="DM Sans Regular" w:hint="default"/>
          <w:sz w:val="24"/>
          <w:szCs w:val="24"/>
          <w:rtl w:val="0"/>
          <w:lang w:val="en-US"/>
        </w:rPr>
        <w:t>“</w:t>
      </w:r>
      <w:r>
        <w:rPr>
          <w:rFonts w:ascii="DM Sans Regular" w:hAnsi="DM Sans Regular"/>
          <w:sz w:val="24"/>
          <w:szCs w:val="24"/>
          <w:rtl w:val="0"/>
          <w:lang w:val="en-US"/>
        </w:rPr>
        <w:t>father</w:t>
      </w:r>
      <w:r>
        <w:rPr>
          <w:rFonts w:ascii="DM Sans Regular" w:hAnsi="DM Sans Regular" w:hint="default"/>
          <w:sz w:val="24"/>
          <w:szCs w:val="24"/>
          <w:rtl w:val="0"/>
          <w:lang w:val="en-US"/>
        </w:rPr>
        <w:t>”</w:t>
      </w:r>
      <w:r>
        <w:rPr>
          <w:rFonts w:ascii="DM Sans Regular" w:hAnsi="DM Sans Regular"/>
          <w:sz w:val="24"/>
          <w:szCs w:val="24"/>
          <w:rtl w:val="0"/>
          <w:lang w:val="en-US"/>
        </w:rPr>
        <w:t>? This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shock me now. Men love honor, and Jesus warned against it. The same might be true of the common use of the word </w:t>
      </w:r>
      <w:r>
        <w:rPr>
          <w:rFonts w:ascii="DM Sans Regular" w:hAnsi="DM Sans Regular" w:hint="default"/>
          <w:sz w:val="24"/>
          <w:szCs w:val="24"/>
          <w:rtl w:val="0"/>
          <w:lang w:val="en-US"/>
        </w:rPr>
        <w:t>“</w:t>
      </w:r>
      <w:r>
        <w:rPr>
          <w:rFonts w:ascii="DM Sans Regular" w:hAnsi="DM Sans Regular"/>
          <w:sz w:val="24"/>
          <w:szCs w:val="24"/>
          <w:rtl w:val="0"/>
          <w:lang w:val="en-US"/>
        </w:rPr>
        <w:t>Pastor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as a title. There are clearly pastors in the church, but probably not what you are the thinking. </w:t>
      </w:r>
      <w:r>
        <w:rPr>
          <w:rFonts w:ascii="DM Sans Regular" w:hAnsi="DM Sans Regular" w:hint="default"/>
          <w:sz w:val="24"/>
          <w:szCs w:val="24"/>
          <w:rtl w:val="0"/>
          <w:lang w:val="en-US"/>
        </w:rPr>
        <w:t>“</w:t>
      </w:r>
      <w:r>
        <w:rPr>
          <w:rFonts w:ascii="DM Sans Regular" w:hAnsi="DM Sans Regular"/>
          <w:sz w:val="24"/>
          <w:szCs w:val="24"/>
          <w:rtl w:val="0"/>
          <w:lang w:val="en-US"/>
        </w:rPr>
        <w:t>He  gave  some as apostles, and some as prophets, and some as  evangelists, and some as pastors and  teachers,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(Ephesians 4:11).  Paul calls himself an apostle, (Eph. 1:1), but he never calls himself a </w:t>
      </w:r>
      <w:r>
        <w:rPr>
          <w:rFonts w:ascii="DM Sans Regular" w:hAnsi="DM Sans Regular" w:hint="default"/>
          <w:sz w:val="24"/>
          <w:szCs w:val="24"/>
          <w:rtl w:val="0"/>
          <w:lang w:val="en-US"/>
        </w:rPr>
        <w:t>“</w:t>
      </w:r>
      <w:r>
        <w:rPr>
          <w:rFonts w:ascii="DM Sans Regular" w:hAnsi="DM Sans Regular"/>
          <w:sz w:val="24"/>
          <w:szCs w:val="24"/>
          <w:rtl w:val="0"/>
          <w:lang w:val="en-US"/>
        </w:rPr>
        <w:t>pastor</w:t>
      </w:r>
      <w:r>
        <w:rPr>
          <w:rFonts w:ascii="DM Sans Regular" w:hAnsi="DM Sans Regular" w:hint="default"/>
          <w:sz w:val="24"/>
          <w:szCs w:val="24"/>
          <w:rtl w:val="0"/>
          <w:lang w:val="en-US"/>
        </w:rPr>
        <w:t>”</w:t>
      </w:r>
      <w:r>
        <w:rPr>
          <w:rFonts w:ascii="DM Sans Regular" w:hAnsi="DM Sans Regular"/>
          <w:sz w:val="24"/>
          <w:szCs w:val="24"/>
          <w:rtl w:val="0"/>
          <w:lang w:val="en-US"/>
        </w:rPr>
        <w:t>.  He wasn</w:t>
      </w:r>
      <w:r>
        <w:rPr>
          <w:rFonts w:ascii="DM Sans Regular" w:hAnsi="DM Sans Regular" w:hint="default"/>
          <w:sz w:val="24"/>
          <w:szCs w:val="24"/>
          <w:rtl w:val="0"/>
          <w:lang w:val="en-US"/>
        </w:rPr>
        <w:t>’</w:t>
      </w:r>
      <w:r>
        <w:rPr>
          <w:rFonts w:ascii="DM Sans Regular" w:hAnsi="DM Sans Regular"/>
          <w:sz w:val="24"/>
          <w:szCs w:val="24"/>
          <w:rtl w:val="0"/>
          <w:lang w:val="en-US"/>
        </w:rPr>
        <w:t>t. In the New Testament each congregation is to have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own set of pastors, shepherds (plural). They have qualifications, </w:t>
      </w:r>
      <w:r>
        <w:rPr>
          <w:rFonts w:ascii="DM Sans Regular" w:hAnsi="DM Sans Regular" w:hint="default"/>
          <w:sz w:val="24"/>
          <w:szCs w:val="24"/>
          <w:rtl w:val="0"/>
          <w:lang w:val="en-US"/>
        </w:rPr>
        <w:t>“</w:t>
      </w:r>
      <w:r>
        <w:rPr>
          <w:rFonts w:ascii="DM Sans Regular" w:hAnsi="DM Sans Regular"/>
          <w:sz w:val="24"/>
          <w:szCs w:val="24"/>
          <w:rtl w:val="0"/>
          <w:lang w:val="en-US"/>
        </w:rPr>
        <w:t>An overseer, then, must be above reproach,  the husband of one wife,  temperate, prudent, respectable,  hospitable,  able to teach</w:t>
      </w:r>
      <w:r>
        <w:rPr>
          <w:rFonts w:ascii="DM Sans Regular" w:hAnsi="DM Sans Regular" w:hint="default"/>
          <w:sz w:val="24"/>
          <w:szCs w:val="24"/>
          <w:rtl w:val="0"/>
          <w:lang w:val="en-US"/>
        </w:rPr>
        <w:t xml:space="preserve">… </w:t>
      </w:r>
      <w:r>
        <w:rPr>
          <w:rFonts w:ascii="DM Sans Regular" w:hAnsi="DM Sans Regular"/>
          <w:sz w:val="24"/>
          <w:szCs w:val="24"/>
          <w:rtl w:val="0"/>
          <w:lang w:val="en-US"/>
        </w:rPr>
        <w:t>He must be one who  manages his own household well, keeping his children under control with all dignity</w:t>
      </w:r>
      <w:r>
        <w:rPr>
          <w:rFonts w:ascii="DM Sans Regular" w:hAnsi="DM Sans Regular"/>
          <w:sz w:val="24"/>
          <w:szCs w:val="24"/>
          <w:rtl w:val="0"/>
          <w:lang w:val="en-US"/>
        </w:rPr>
        <w:t xml:space="preserve"> </w:t>
      </w:r>
      <w:r>
        <w:rPr>
          <w:rFonts w:ascii="DM Sans Regular" w:hAnsi="DM Sans Regular"/>
          <w:sz w:val="24"/>
          <w:szCs w:val="24"/>
          <w:rtl w:val="0"/>
          <w:lang w:val="en-US"/>
        </w:rPr>
        <w:t>(but if a man does not know how to manage his own household, how will he take care of  the church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(1Tim. 3:2-7). These pastors are called elders, overseers in other passages (Acts 20:17 </w:t>
      </w:r>
      <w:r>
        <w:rPr>
          <w:rFonts w:ascii="DM Sans Regular" w:hAnsi="DM Sans Regular" w:hint="default"/>
          <w:sz w:val="24"/>
          <w:szCs w:val="24"/>
          <w:rtl w:val="0"/>
          <w:lang w:val="en-US"/>
        </w:rPr>
        <w:t>“</w:t>
      </w:r>
      <w:r>
        <w:rPr>
          <w:rFonts w:ascii="DM Sans Regular" w:hAnsi="DM Sans Regular"/>
          <w:sz w:val="24"/>
          <w:szCs w:val="24"/>
          <w:rtl w:val="0"/>
          <w:lang w:val="en-US"/>
        </w:rPr>
        <w:t>Elders</w:t>
      </w:r>
      <w:r>
        <w:rPr>
          <w:rFonts w:ascii="DM Sans Regular" w:hAnsi="DM Sans Regular" w:hint="default"/>
          <w:sz w:val="24"/>
          <w:szCs w:val="24"/>
          <w:rtl w:val="0"/>
          <w:lang w:val="en-US"/>
        </w:rPr>
        <w:t>”</w:t>
      </w:r>
      <w:r>
        <w:rPr>
          <w:rFonts w:ascii="DM Sans Regular" w:hAnsi="DM Sans Regular"/>
          <w:sz w:val="24"/>
          <w:szCs w:val="24"/>
          <w:rtl w:val="0"/>
          <w:lang w:val="en-US"/>
        </w:rPr>
        <w:t xml:space="preserve">, 20:28 </w:t>
      </w:r>
      <w:r>
        <w:rPr>
          <w:rFonts w:ascii="DM Sans Regular" w:hAnsi="DM Sans Regular" w:hint="default"/>
          <w:sz w:val="24"/>
          <w:szCs w:val="24"/>
          <w:rtl w:val="0"/>
          <w:lang w:val="en-US"/>
        </w:rPr>
        <w:t>“</w:t>
      </w:r>
      <w:r>
        <w:rPr>
          <w:rFonts w:ascii="DM Sans Regular" w:hAnsi="DM Sans Regular"/>
          <w:sz w:val="24"/>
          <w:szCs w:val="24"/>
          <w:rtl w:val="0"/>
          <w:lang w:val="en-US"/>
        </w:rPr>
        <w:t>overseers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and told to </w:t>
      </w:r>
      <w:r>
        <w:rPr>
          <w:rFonts w:ascii="DM Sans Regular" w:hAnsi="DM Sans Regular" w:hint="default"/>
          <w:sz w:val="24"/>
          <w:szCs w:val="24"/>
          <w:rtl w:val="0"/>
          <w:lang w:val="en-US"/>
        </w:rPr>
        <w:t>“</w:t>
      </w:r>
      <w:r>
        <w:rPr>
          <w:rFonts w:ascii="DM Sans Regular" w:hAnsi="DM Sans Regular"/>
          <w:sz w:val="24"/>
          <w:szCs w:val="24"/>
          <w:rtl w:val="0"/>
          <w:lang w:val="en-US"/>
        </w:rPr>
        <w:t>shepherd</w:t>
      </w:r>
      <w:r>
        <w:rPr>
          <w:rFonts w:ascii="DM Sans Regular" w:hAnsi="DM Sans Regular" w:hint="default"/>
          <w:sz w:val="24"/>
          <w:szCs w:val="24"/>
          <w:rtl w:val="0"/>
          <w:lang w:val="en-US"/>
        </w:rPr>
        <w:t xml:space="preserve">” </w:t>
      </w:r>
      <w:r>
        <w:rPr>
          <w:rFonts w:ascii="DM Sans Regular" w:hAnsi="DM Sans Regular"/>
          <w:sz w:val="24"/>
          <w:szCs w:val="24"/>
          <w:rtl w:val="0"/>
          <w:lang w:val="en-US"/>
        </w:rPr>
        <w:t>the church of God.</w:t>
      </w:r>
      <w:r>
        <w:rPr>
          <w:rFonts w:ascii="DM Sans Regular" w:hAnsi="DM Sans Regular" w:hint="default"/>
          <w:sz w:val="24"/>
          <w:szCs w:val="24"/>
          <w:rtl w:val="0"/>
          <w:lang w:val="en-US"/>
        </w:rPr>
        <w:t>”</w:t>
      </w:r>
      <w:r>
        <w:rPr>
          <w:rFonts w:ascii="DM Sans Regular" w:hAnsi="DM Sans Regular"/>
          <w:sz w:val="24"/>
          <w:szCs w:val="24"/>
          <w:rtl w:val="0"/>
          <w:lang w:val="en-US"/>
        </w:rPr>
        <w:t>)</w:t>
      </w:r>
    </w:p>
    <w:p>
      <w:pPr>
        <w:pStyle w:val="Body"/>
        <w:jc w:val="left"/>
      </w:pPr>
      <w:r>
        <w:rPr>
          <w:rFonts w:ascii="DM Sans Regular" w:hAnsi="DM Sans Regular"/>
          <w:sz w:val="24"/>
          <w:szCs w:val="24"/>
          <w:rtl w:val="0"/>
          <w:lang w:val="en-US"/>
        </w:rPr>
        <w:t>Foolishly, peopled think they can organize the church in anyway they want to do, as if God hasn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already thought through this before hand. He did. Look for it.  </w:t>
      </w:r>
      <w:r>
        <w:rPr>
          <w:rFonts w:ascii="DM Sans Regular" w:hAnsi="DM Sans Regular" w:hint="default"/>
          <w:sz w:val="24"/>
          <w:szCs w:val="24"/>
          <w:rtl w:val="0"/>
          <w:lang w:val="en-US"/>
        </w:rPr>
        <w:t>“</w:t>
      </w:r>
      <w:r>
        <w:rPr>
          <w:rFonts w:ascii="DM Sans Regular" w:hAnsi="DM Sans Regular"/>
          <w:sz w:val="24"/>
          <w:szCs w:val="24"/>
          <w:rtl w:val="0"/>
          <w:lang w:val="en-US"/>
        </w:rPr>
        <w:t>When  they had appointed  elders for them in every c</w:t>
      </w:r>
      <w:r>
        <w:rPr>
          <w:rFonts w:ascii="DM Sans Regular" w:hAnsi="DM Sans Regular"/>
          <w:sz w:val="24"/>
          <w:szCs w:val="24"/>
          <w:rtl w:val="0"/>
          <w:lang w:val="en-US"/>
        </w:rPr>
        <w:t>ongregation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14:23). Notice the plural noun </w:t>
      </w:r>
      <w:r>
        <w:rPr>
          <w:rFonts w:ascii="DM Sans Regular" w:hAnsi="DM Sans Regular" w:hint="default"/>
          <w:sz w:val="24"/>
          <w:szCs w:val="24"/>
          <w:rtl w:val="0"/>
          <w:lang w:val="en-US"/>
        </w:rPr>
        <w:t>“</w:t>
      </w:r>
      <w:r>
        <w:rPr>
          <w:rFonts w:ascii="DM Sans Regular" w:hAnsi="DM Sans Regular"/>
          <w:sz w:val="24"/>
          <w:szCs w:val="24"/>
          <w:rtl w:val="0"/>
          <w:lang w:val="en-US"/>
        </w:rPr>
        <w:t>elders</w:t>
      </w:r>
      <w:r>
        <w:rPr>
          <w:rFonts w:ascii="DM Sans Regular" w:hAnsi="DM Sans Regular" w:hint="default"/>
          <w:sz w:val="24"/>
          <w:szCs w:val="24"/>
          <w:rtl w:val="0"/>
          <w:lang w:val="en-US"/>
        </w:rPr>
        <w:t>”</w:t>
      </w:r>
      <w:r>
        <w:rPr>
          <w:rFonts w:ascii="DM Sans Regular" w:hAnsi="DM Sans Regular"/>
          <w:sz w:val="24"/>
          <w:szCs w:val="24"/>
          <w:rtl w:val="0"/>
          <w:lang w:val="en-US"/>
        </w:rPr>
        <w:t xml:space="preserve">. Again, </w:t>
      </w:r>
      <w:r>
        <w:rPr>
          <w:rFonts w:ascii="DM Sans Regular" w:hAnsi="DM Sans Regular" w:hint="default"/>
          <w:sz w:val="24"/>
          <w:szCs w:val="24"/>
          <w:rtl w:val="0"/>
          <w:lang w:val="en-US"/>
        </w:rPr>
        <w:t>“</w:t>
      </w:r>
      <w:r>
        <w:rPr>
          <w:rFonts w:ascii="DM Sans Regular" w:hAnsi="DM Sans Regular"/>
          <w:sz w:val="24"/>
          <w:szCs w:val="24"/>
          <w:rtl w:val="0"/>
          <w:lang w:val="en-US"/>
        </w:rPr>
        <w:t>To  all the   saints in Christ Jesus who are in  Philippi,  including the  overseers and  deacons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(Philippians 1:1). Notice the plurals, </w:t>
      </w:r>
      <w:r>
        <w:rPr>
          <w:rFonts w:ascii="DM Sans Regular" w:hAnsi="DM Sans Regular" w:hint="default"/>
          <w:sz w:val="24"/>
          <w:szCs w:val="24"/>
          <w:rtl w:val="0"/>
          <w:lang w:val="en-US"/>
        </w:rPr>
        <w:t>“</w:t>
      </w:r>
      <w:r>
        <w:rPr>
          <w:rFonts w:ascii="DM Sans Regular" w:hAnsi="DM Sans Regular"/>
          <w:sz w:val="24"/>
          <w:szCs w:val="24"/>
          <w:rtl w:val="0"/>
          <w:lang w:val="en-US"/>
        </w:rPr>
        <w:t>overseers</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deacons</w:t>
      </w:r>
      <w:r>
        <w:rPr>
          <w:rFonts w:ascii="DM Sans Regular" w:hAnsi="DM Sans Regular" w:hint="default"/>
          <w:sz w:val="24"/>
          <w:szCs w:val="24"/>
          <w:rtl w:val="0"/>
          <w:lang w:val="en-US"/>
        </w:rPr>
        <w:t>”</w:t>
      </w:r>
      <w:r>
        <w:rPr>
          <w:rFonts w:ascii="DM Sans Regular" w:hAnsi="DM Sans Regular"/>
          <w:sz w:val="24"/>
          <w:szCs w:val="24"/>
          <w:rtl w:val="0"/>
          <w:lang w:val="en-US"/>
        </w:rPr>
        <w:t xml:space="preserve">. God never set up a single man over a local congregation. The single pastor system is unscriptural. And it can easily be abused by one man. Having at least two men creates a check and balanced system. This one man </w:t>
      </w:r>
      <w:r>
        <w:rPr>
          <w:rFonts w:ascii="DM Sans Regular" w:hAnsi="DM Sans Regular" w:hint="default"/>
          <w:sz w:val="24"/>
          <w:szCs w:val="24"/>
          <w:rtl w:val="0"/>
          <w:lang w:val="en-US"/>
        </w:rPr>
        <w:t>“</w:t>
      </w:r>
      <w:r>
        <w:rPr>
          <w:rFonts w:ascii="DM Sans Regular" w:hAnsi="DM Sans Regular"/>
          <w:sz w:val="24"/>
          <w:szCs w:val="24"/>
          <w:rtl w:val="0"/>
          <w:lang w:val="en-US"/>
        </w:rPr>
        <w:t>pastor system</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began quickly in the second century, after the apostles had died. The next step, in the unscriptural arrangement, was when one pastor was over more than one congregation. What did Paul call himself? </w:t>
      </w:r>
      <w:r>
        <w:rPr>
          <w:rFonts w:ascii="DM Sans Regular" w:hAnsi="DM Sans Regular" w:hint="default"/>
          <w:sz w:val="24"/>
          <w:szCs w:val="24"/>
          <w:rtl w:val="0"/>
          <w:lang w:val="en-US"/>
        </w:rPr>
        <w:t>“</w:t>
      </w:r>
      <w:r>
        <w:rPr>
          <w:rFonts w:ascii="DM Sans Regular" w:hAnsi="DM Sans Regular"/>
          <w:sz w:val="24"/>
          <w:szCs w:val="24"/>
          <w:rtl w:val="0"/>
          <w:lang w:val="en-US"/>
        </w:rPr>
        <w:t xml:space="preserve">To me,  the very least of all  saints, this grace was given, to preach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Eph. 3:8</w:t>
      </w:r>
      <w:r>
        <w:rPr>
          <w:rFonts w:ascii="DM Sans Regular" w:hAnsi="DM Sans Regular"/>
          <w:sz w:val="24"/>
          <w:szCs w:val="24"/>
          <w:rtl w:val="0"/>
          <w:lang w:val="en-US"/>
        </w:rPr>
        <w: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