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170AD" w14:textId="77777777" w:rsidR="00450905" w:rsidRPr="00450905" w:rsidRDefault="00450905" w:rsidP="00450905">
      <w:pPr>
        <w:jc w:val="center"/>
        <w:rPr>
          <w:rFonts w:ascii="Times New Roman" w:hAnsi="Times New Roman" w:cs="Times New Roman"/>
          <w:b/>
          <w:sz w:val="28"/>
          <w:szCs w:val="28"/>
        </w:rPr>
      </w:pPr>
      <w:r w:rsidRPr="00450905">
        <w:rPr>
          <w:rFonts w:ascii="Times New Roman" w:hAnsi="Times New Roman" w:cs="Times New Roman"/>
          <w:b/>
          <w:sz w:val="28"/>
          <w:szCs w:val="28"/>
        </w:rPr>
        <w:t>Authority of God</w:t>
      </w:r>
    </w:p>
    <w:p w14:paraId="0C53954E" w14:textId="11B6C6C3" w:rsidR="00450905" w:rsidRPr="00450905" w:rsidRDefault="00450905" w:rsidP="00450905">
      <w:pPr>
        <w:jc w:val="center"/>
        <w:rPr>
          <w:rFonts w:ascii="Times New Roman" w:hAnsi="Times New Roman" w:cs="Times New Roman"/>
          <w:b/>
          <w:sz w:val="24"/>
          <w:szCs w:val="24"/>
        </w:rPr>
      </w:pPr>
      <w:r w:rsidRPr="00450905">
        <w:rPr>
          <w:rFonts w:ascii="Times New Roman" w:hAnsi="Times New Roman" w:cs="Times New Roman"/>
          <w:b/>
          <w:sz w:val="24"/>
          <w:szCs w:val="24"/>
        </w:rPr>
        <w:t>Generic &amp; Specific Authority</w:t>
      </w:r>
    </w:p>
    <w:p w14:paraId="1DB7441E" w14:textId="0F909614" w:rsidR="00450905" w:rsidRPr="00450905" w:rsidRDefault="00450905" w:rsidP="00450905">
      <w:pPr>
        <w:jc w:val="both"/>
        <w:rPr>
          <w:rFonts w:ascii="Times New Roman" w:hAnsi="Times New Roman" w:cs="Times New Roman"/>
          <w:sz w:val="24"/>
          <w:szCs w:val="24"/>
        </w:rPr>
      </w:pPr>
      <w:r w:rsidRPr="00450905">
        <w:rPr>
          <w:rFonts w:ascii="Times New Roman" w:hAnsi="Times New Roman" w:cs="Times New Roman"/>
          <w:sz w:val="24"/>
          <w:szCs w:val="24"/>
        </w:rPr>
        <w:t>Past studies have emphasized that the inspired scriptures (the New Testament) is the Christian’s only standard of faith and practice in religion.  We also have learned that the Bible is not written in the format of an athletic rule book, but rather it is a collection of direct teachings and historical accounts of approved activity of first century Christians.  In this way, the Holy Spirit has instructed us by telling us what God wants and showing us the right way to please him through the examples of others.  Finally, we noticed that there are, at times, conclusions and inferences that are unavoidable based on what is explicitly stated.  In these cases, God expects us to use the intelligence with which He has blessed us and to take those necessary conclusions seriously.</w:t>
      </w:r>
    </w:p>
    <w:p w14:paraId="1ABD0027" w14:textId="77777777" w:rsidR="00450905" w:rsidRPr="00450905" w:rsidRDefault="00450905" w:rsidP="00450905">
      <w:pPr>
        <w:jc w:val="both"/>
        <w:rPr>
          <w:rFonts w:ascii="Times New Roman" w:hAnsi="Times New Roman" w:cs="Times New Roman"/>
          <w:b/>
          <w:sz w:val="24"/>
          <w:szCs w:val="24"/>
        </w:rPr>
      </w:pPr>
      <w:r w:rsidRPr="00450905">
        <w:rPr>
          <w:rFonts w:ascii="Times New Roman" w:hAnsi="Times New Roman" w:cs="Times New Roman"/>
          <w:b/>
          <w:sz w:val="24"/>
          <w:szCs w:val="24"/>
        </w:rPr>
        <w:t>Generic Authority</w:t>
      </w:r>
    </w:p>
    <w:p w14:paraId="5FBB960F" w14:textId="77777777" w:rsidR="00450905" w:rsidRPr="00450905" w:rsidRDefault="00450905" w:rsidP="00450905">
      <w:pPr>
        <w:jc w:val="both"/>
        <w:rPr>
          <w:rFonts w:ascii="Times New Roman" w:hAnsi="Times New Roman" w:cs="Times New Roman"/>
          <w:sz w:val="24"/>
          <w:szCs w:val="24"/>
        </w:rPr>
      </w:pPr>
      <w:r w:rsidRPr="00450905">
        <w:rPr>
          <w:rFonts w:ascii="Times New Roman" w:hAnsi="Times New Roman" w:cs="Times New Roman"/>
          <w:sz w:val="24"/>
          <w:szCs w:val="24"/>
        </w:rPr>
        <w:t>There are times when God authorizes a general category of actions and expects us to choose from within that authorized group based on expediency.  We can illustrate this principle by considering God’s instructions regarding prayer.</w:t>
      </w:r>
    </w:p>
    <w:p w14:paraId="19C29BA6" w14:textId="730E203D" w:rsidR="00450905" w:rsidRPr="00450905" w:rsidRDefault="00450905" w:rsidP="00450905">
      <w:pPr>
        <w:jc w:val="both"/>
        <w:rPr>
          <w:rFonts w:ascii="Times New Roman" w:hAnsi="Times New Roman" w:cs="Times New Roman"/>
          <w:sz w:val="24"/>
          <w:szCs w:val="24"/>
          <w:u w:val="single"/>
        </w:rPr>
      </w:pPr>
      <w:r w:rsidRPr="00450905">
        <w:rPr>
          <w:rFonts w:ascii="Times New Roman" w:hAnsi="Times New Roman" w:cs="Times New Roman"/>
          <w:sz w:val="24"/>
          <w:szCs w:val="24"/>
          <w:u w:val="single"/>
        </w:rPr>
        <w:t>General Authority for Prayer</w:t>
      </w:r>
      <w:bookmarkStart w:id="0" w:name="_GoBack"/>
      <w:bookmarkEnd w:id="0"/>
    </w:p>
    <w:p w14:paraId="198CE56C" w14:textId="3F5BF542" w:rsidR="00450905" w:rsidRPr="00450905" w:rsidRDefault="00450905" w:rsidP="00450905">
      <w:pPr>
        <w:jc w:val="both"/>
        <w:rPr>
          <w:rFonts w:ascii="Times New Roman" w:hAnsi="Times New Roman" w:cs="Times New Roman"/>
          <w:sz w:val="24"/>
          <w:szCs w:val="24"/>
        </w:rPr>
      </w:pPr>
      <w:r w:rsidRPr="00450905">
        <w:rPr>
          <w:rFonts w:ascii="Times New Roman" w:hAnsi="Times New Roman" w:cs="Times New Roman"/>
          <w:sz w:val="24"/>
          <w:szCs w:val="24"/>
        </w:rPr>
        <w:t xml:space="preserve">1 Tim. 2:8 says, “Therefore, I want the men in every place to pray, lifting up holy hands, without wrath and dissension.”  We know that the phrase “lifting up holy hands” is not an injunction to assume a </w:t>
      </w:r>
      <w:proofErr w:type="gramStart"/>
      <w:r w:rsidRPr="00450905">
        <w:rPr>
          <w:rFonts w:ascii="Times New Roman" w:hAnsi="Times New Roman" w:cs="Times New Roman"/>
          <w:sz w:val="24"/>
          <w:szCs w:val="24"/>
        </w:rPr>
        <w:t>particular body</w:t>
      </w:r>
      <w:proofErr w:type="gramEnd"/>
      <w:r w:rsidRPr="00450905">
        <w:rPr>
          <w:rFonts w:ascii="Times New Roman" w:hAnsi="Times New Roman" w:cs="Times New Roman"/>
          <w:sz w:val="24"/>
          <w:szCs w:val="24"/>
        </w:rPr>
        <w:t xml:space="preserve"> position, but rather a poetic way of emphasizing a commitment to godly living to accompany our prayer life.  We know this because there are approved examples of prayer in other positions (Luke 18:13).  The general command to pray authorizes any number </w:t>
      </w:r>
      <w:proofErr w:type="gramStart"/>
      <w:r w:rsidRPr="00450905">
        <w:rPr>
          <w:rFonts w:ascii="Times New Roman" w:hAnsi="Times New Roman" w:cs="Times New Roman"/>
          <w:sz w:val="24"/>
          <w:szCs w:val="24"/>
        </w:rPr>
        <w:t>of particulars</w:t>
      </w:r>
      <w:proofErr w:type="gramEnd"/>
      <w:r w:rsidRPr="00450905">
        <w:rPr>
          <w:rFonts w:ascii="Times New Roman" w:hAnsi="Times New Roman" w:cs="Times New Roman"/>
          <w:sz w:val="24"/>
          <w:szCs w:val="24"/>
        </w:rPr>
        <w:t>.  These would include standing, sitting, kneeling, or lying prostrate.  Also included would be having the names of people to pray for memorized or written down.  The command to pray would include indoors or outdoors.  We can pray publicly or privately.  The general command to pray requires that we make some decisions based on the circumstances and expediency.</w:t>
      </w:r>
    </w:p>
    <w:p w14:paraId="2FB1C9F8" w14:textId="45DCAD0F" w:rsidR="00450905" w:rsidRPr="00450905" w:rsidRDefault="00450905" w:rsidP="00450905">
      <w:pPr>
        <w:jc w:val="both"/>
        <w:rPr>
          <w:rFonts w:ascii="Times New Roman" w:hAnsi="Times New Roman" w:cs="Times New Roman"/>
          <w:sz w:val="24"/>
          <w:szCs w:val="24"/>
          <w:u w:val="single"/>
        </w:rPr>
      </w:pPr>
      <w:r w:rsidRPr="00450905">
        <w:rPr>
          <w:rFonts w:ascii="Times New Roman" w:hAnsi="Times New Roman" w:cs="Times New Roman"/>
          <w:sz w:val="24"/>
          <w:szCs w:val="24"/>
          <w:u w:val="single"/>
        </w:rPr>
        <w:t>Specific Authority Associated with Prayer</w:t>
      </w:r>
    </w:p>
    <w:p w14:paraId="529DFD2B" w14:textId="77777777" w:rsidR="00450905" w:rsidRPr="00450905" w:rsidRDefault="00450905" w:rsidP="00450905">
      <w:pPr>
        <w:jc w:val="both"/>
        <w:rPr>
          <w:rFonts w:ascii="Times New Roman" w:hAnsi="Times New Roman" w:cs="Times New Roman"/>
          <w:sz w:val="24"/>
          <w:szCs w:val="24"/>
        </w:rPr>
      </w:pPr>
      <w:r w:rsidRPr="00450905">
        <w:rPr>
          <w:rFonts w:ascii="Times New Roman" w:hAnsi="Times New Roman" w:cs="Times New Roman"/>
          <w:sz w:val="24"/>
          <w:szCs w:val="24"/>
        </w:rPr>
        <w:t xml:space="preserve">The only activity authorized in this passage is prayer.  In fact, the New Testament </w:t>
      </w:r>
      <w:proofErr w:type="gramStart"/>
      <w:r w:rsidRPr="00450905">
        <w:rPr>
          <w:rFonts w:ascii="Times New Roman" w:hAnsi="Times New Roman" w:cs="Times New Roman"/>
          <w:sz w:val="24"/>
          <w:szCs w:val="24"/>
        </w:rPr>
        <w:t>as a whole authorizes</w:t>
      </w:r>
      <w:proofErr w:type="gramEnd"/>
      <w:r w:rsidRPr="00450905">
        <w:rPr>
          <w:rFonts w:ascii="Times New Roman" w:hAnsi="Times New Roman" w:cs="Times New Roman"/>
          <w:sz w:val="24"/>
          <w:szCs w:val="24"/>
        </w:rPr>
        <w:t xml:space="preserve"> a limited number of activities related to our worship to God.</w:t>
      </w:r>
    </w:p>
    <w:p w14:paraId="12063ECE" w14:textId="77777777" w:rsidR="00450905" w:rsidRPr="00450905" w:rsidRDefault="00450905" w:rsidP="00450905">
      <w:pPr>
        <w:numPr>
          <w:ilvl w:val="0"/>
          <w:numId w:val="1"/>
        </w:numPr>
        <w:jc w:val="both"/>
        <w:rPr>
          <w:rFonts w:ascii="Times New Roman" w:hAnsi="Times New Roman" w:cs="Times New Roman"/>
          <w:sz w:val="24"/>
          <w:szCs w:val="24"/>
        </w:rPr>
      </w:pPr>
      <w:proofErr w:type="gramStart"/>
      <w:r w:rsidRPr="00450905">
        <w:rPr>
          <w:rFonts w:ascii="Times New Roman" w:hAnsi="Times New Roman" w:cs="Times New Roman"/>
          <w:sz w:val="24"/>
          <w:szCs w:val="24"/>
        </w:rPr>
        <w:t>Prayer  (</w:t>
      </w:r>
      <w:proofErr w:type="gramEnd"/>
      <w:r w:rsidRPr="00450905">
        <w:rPr>
          <w:rFonts w:ascii="Times New Roman" w:hAnsi="Times New Roman" w:cs="Times New Roman"/>
          <w:sz w:val="24"/>
          <w:szCs w:val="24"/>
        </w:rPr>
        <w:t>1 Thess. 5:17)</w:t>
      </w:r>
    </w:p>
    <w:p w14:paraId="14A412B2" w14:textId="77777777" w:rsidR="00450905" w:rsidRPr="00450905" w:rsidRDefault="00450905" w:rsidP="00450905">
      <w:pPr>
        <w:numPr>
          <w:ilvl w:val="0"/>
          <w:numId w:val="1"/>
        </w:numPr>
        <w:jc w:val="both"/>
        <w:rPr>
          <w:rFonts w:ascii="Times New Roman" w:hAnsi="Times New Roman" w:cs="Times New Roman"/>
          <w:sz w:val="24"/>
          <w:szCs w:val="24"/>
        </w:rPr>
      </w:pPr>
      <w:r w:rsidRPr="00450905">
        <w:rPr>
          <w:rFonts w:ascii="Times New Roman" w:hAnsi="Times New Roman" w:cs="Times New Roman"/>
          <w:sz w:val="24"/>
          <w:szCs w:val="24"/>
        </w:rPr>
        <w:t>Singing (Eph. 5:19; Col. 3:16)</w:t>
      </w:r>
    </w:p>
    <w:p w14:paraId="756DF06E" w14:textId="77777777" w:rsidR="00450905" w:rsidRPr="00450905" w:rsidRDefault="00450905" w:rsidP="00450905">
      <w:pPr>
        <w:numPr>
          <w:ilvl w:val="0"/>
          <w:numId w:val="1"/>
        </w:numPr>
        <w:jc w:val="both"/>
        <w:rPr>
          <w:rFonts w:ascii="Times New Roman" w:hAnsi="Times New Roman" w:cs="Times New Roman"/>
          <w:sz w:val="24"/>
          <w:szCs w:val="24"/>
        </w:rPr>
      </w:pPr>
      <w:r w:rsidRPr="00450905">
        <w:rPr>
          <w:rFonts w:ascii="Times New Roman" w:hAnsi="Times New Roman" w:cs="Times New Roman"/>
          <w:sz w:val="24"/>
          <w:szCs w:val="24"/>
        </w:rPr>
        <w:t>Preaching / Teaching (Acts 20:7)</w:t>
      </w:r>
    </w:p>
    <w:p w14:paraId="15ADADE4" w14:textId="77777777" w:rsidR="00450905" w:rsidRPr="00450905" w:rsidRDefault="00450905" w:rsidP="00450905">
      <w:pPr>
        <w:numPr>
          <w:ilvl w:val="0"/>
          <w:numId w:val="1"/>
        </w:numPr>
        <w:jc w:val="both"/>
        <w:rPr>
          <w:rFonts w:ascii="Times New Roman" w:hAnsi="Times New Roman" w:cs="Times New Roman"/>
          <w:sz w:val="24"/>
          <w:szCs w:val="24"/>
        </w:rPr>
      </w:pPr>
      <w:r w:rsidRPr="00450905">
        <w:rPr>
          <w:rFonts w:ascii="Times New Roman" w:hAnsi="Times New Roman" w:cs="Times New Roman"/>
          <w:sz w:val="24"/>
          <w:szCs w:val="24"/>
        </w:rPr>
        <w:t>Lord’s Supper* (Luke 22:19-20; Acts 20:7)</w:t>
      </w:r>
    </w:p>
    <w:p w14:paraId="42F4B61B" w14:textId="1FC210E0" w:rsidR="00450905" w:rsidRPr="00450905" w:rsidRDefault="00450905" w:rsidP="00450905">
      <w:pPr>
        <w:numPr>
          <w:ilvl w:val="0"/>
          <w:numId w:val="1"/>
        </w:numPr>
        <w:jc w:val="both"/>
        <w:rPr>
          <w:rFonts w:ascii="Times New Roman" w:hAnsi="Times New Roman" w:cs="Times New Roman"/>
          <w:sz w:val="24"/>
          <w:szCs w:val="24"/>
        </w:rPr>
      </w:pPr>
      <w:r w:rsidRPr="00450905">
        <w:rPr>
          <w:rFonts w:ascii="Times New Roman" w:hAnsi="Times New Roman" w:cs="Times New Roman"/>
          <w:sz w:val="24"/>
          <w:szCs w:val="24"/>
        </w:rPr>
        <w:t>Giving* (1 Cor. 16:1-2)</w:t>
      </w:r>
      <w:r>
        <w:rPr>
          <w:rFonts w:ascii="Times New Roman" w:hAnsi="Times New Roman" w:cs="Times New Roman"/>
          <w:sz w:val="24"/>
          <w:szCs w:val="24"/>
        </w:rPr>
        <w:t xml:space="preserve"> </w:t>
      </w:r>
      <w:r w:rsidRPr="00450905">
        <w:rPr>
          <w:rFonts w:ascii="Times New Roman" w:hAnsi="Times New Roman" w:cs="Times New Roman"/>
          <w:sz w:val="24"/>
          <w:szCs w:val="24"/>
        </w:rPr>
        <w:t>*1</w:t>
      </w:r>
      <w:r w:rsidRPr="00450905">
        <w:rPr>
          <w:rFonts w:ascii="Times New Roman" w:hAnsi="Times New Roman" w:cs="Times New Roman"/>
          <w:sz w:val="24"/>
          <w:szCs w:val="24"/>
          <w:vertAlign w:val="superscript"/>
        </w:rPr>
        <w:t>st</w:t>
      </w:r>
      <w:r w:rsidRPr="00450905">
        <w:rPr>
          <w:rFonts w:ascii="Times New Roman" w:hAnsi="Times New Roman" w:cs="Times New Roman"/>
          <w:sz w:val="24"/>
          <w:szCs w:val="24"/>
        </w:rPr>
        <w:t xml:space="preserve"> day of the week only</w:t>
      </w:r>
    </w:p>
    <w:p w14:paraId="40FAFF14" w14:textId="77777777" w:rsidR="00450905" w:rsidRPr="00450905" w:rsidRDefault="00450905" w:rsidP="00450905">
      <w:pPr>
        <w:jc w:val="both"/>
        <w:rPr>
          <w:rFonts w:ascii="Times New Roman" w:hAnsi="Times New Roman" w:cs="Times New Roman"/>
          <w:sz w:val="24"/>
          <w:szCs w:val="24"/>
        </w:rPr>
      </w:pPr>
      <w:r w:rsidRPr="00450905">
        <w:rPr>
          <w:rFonts w:ascii="Times New Roman" w:hAnsi="Times New Roman" w:cs="Times New Roman"/>
          <w:sz w:val="24"/>
          <w:szCs w:val="24"/>
        </w:rPr>
        <w:t xml:space="preserve">These acts of worship have been specifically authorized by God.  This excludes any activities we might think of that were not specified.  If I send my grandson for a loaf of bread, the only thing he is authorized to buy is a loaf of bread.  Col. 3:17 says, “Whatever you do in word or deed, do all </w:t>
      </w:r>
      <w:r w:rsidRPr="00450905">
        <w:rPr>
          <w:rFonts w:ascii="Times New Roman" w:hAnsi="Times New Roman" w:cs="Times New Roman"/>
          <w:sz w:val="24"/>
          <w:szCs w:val="24"/>
        </w:rPr>
        <w:lastRenderedPageBreak/>
        <w:t>in the name of the Lord Jesus…”  Everything we do should be by His authority.  Someone might suggest burning incense while we pray.  Burning incense is not a method of praying, it is an activity other than praying and we have no authority from Jesus for it.</w:t>
      </w:r>
    </w:p>
    <w:p w14:paraId="781870DD" w14:textId="77777777" w:rsidR="00450905" w:rsidRPr="00450905" w:rsidRDefault="00450905" w:rsidP="00450905">
      <w:pPr>
        <w:jc w:val="both"/>
        <w:rPr>
          <w:rFonts w:ascii="Times New Roman" w:hAnsi="Times New Roman" w:cs="Times New Roman"/>
          <w:sz w:val="24"/>
          <w:szCs w:val="24"/>
        </w:rPr>
      </w:pPr>
      <w:r w:rsidRPr="00450905">
        <w:rPr>
          <w:rFonts w:ascii="Times New Roman" w:hAnsi="Times New Roman" w:cs="Times New Roman"/>
          <w:sz w:val="24"/>
          <w:szCs w:val="24"/>
          <w:u w:val="single"/>
        </w:rPr>
        <w:t>General Authority</w:t>
      </w:r>
      <w:r w:rsidRPr="00450905">
        <w:rPr>
          <w:rFonts w:ascii="Times New Roman" w:hAnsi="Times New Roman" w:cs="Times New Roman"/>
          <w:sz w:val="24"/>
          <w:szCs w:val="24"/>
        </w:rPr>
        <w:t xml:space="preserve"> requires us to choose from among the various activities that are included in the general command.  </w:t>
      </w:r>
      <w:r w:rsidRPr="00450905">
        <w:rPr>
          <w:rFonts w:ascii="Times New Roman" w:hAnsi="Times New Roman" w:cs="Times New Roman"/>
          <w:b/>
          <w:i/>
          <w:sz w:val="24"/>
          <w:szCs w:val="24"/>
        </w:rPr>
        <w:t>Anyone binding where God has not bound is a LAW MAKER</w:t>
      </w:r>
      <w:r w:rsidRPr="00450905">
        <w:rPr>
          <w:rFonts w:ascii="Times New Roman" w:hAnsi="Times New Roman" w:cs="Times New Roman"/>
          <w:b/>
          <w:sz w:val="24"/>
          <w:szCs w:val="24"/>
        </w:rPr>
        <w:t>.</w:t>
      </w:r>
    </w:p>
    <w:p w14:paraId="3F9E2B8A" w14:textId="5CAEBCE1" w:rsidR="005B3F5B" w:rsidRPr="00450905" w:rsidRDefault="00450905" w:rsidP="00450905">
      <w:pPr>
        <w:jc w:val="both"/>
        <w:rPr>
          <w:rFonts w:ascii="Times New Roman" w:hAnsi="Times New Roman" w:cs="Times New Roman"/>
          <w:sz w:val="24"/>
          <w:szCs w:val="24"/>
        </w:rPr>
      </w:pPr>
      <w:r w:rsidRPr="00450905">
        <w:rPr>
          <w:rFonts w:ascii="Times New Roman" w:hAnsi="Times New Roman" w:cs="Times New Roman"/>
          <w:sz w:val="24"/>
          <w:szCs w:val="24"/>
          <w:u w:val="single"/>
        </w:rPr>
        <w:t>Specific Authority</w:t>
      </w:r>
      <w:r w:rsidRPr="00450905">
        <w:rPr>
          <w:rFonts w:ascii="Times New Roman" w:hAnsi="Times New Roman" w:cs="Times New Roman"/>
          <w:sz w:val="24"/>
          <w:szCs w:val="24"/>
        </w:rPr>
        <w:t xml:space="preserve"> excludes any activities other than those that have been specified.  </w:t>
      </w:r>
      <w:r w:rsidRPr="00450905">
        <w:rPr>
          <w:rFonts w:ascii="Times New Roman" w:hAnsi="Times New Roman" w:cs="Times New Roman"/>
          <w:b/>
          <w:i/>
          <w:sz w:val="24"/>
          <w:szCs w:val="24"/>
        </w:rPr>
        <w:t>Anyone loosing where God has not loosed is a LAW BREAKER.</w:t>
      </w:r>
    </w:p>
    <w:sectPr w:rsidR="005B3F5B" w:rsidRPr="00450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21B6"/>
    <w:multiLevelType w:val="hybridMultilevel"/>
    <w:tmpl w:val="E0B2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05"/>
    <w:rsid w:val="0001159F"/>
    <w:rsid w:val="00014D64"/>
    <w:rsid w:val="00450905"/>
    <w:rsid w:val="005B3F5B"/>
    <w:rsid w:val="0079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441A"/>
  <w15:chartTrackingRefBased/>
  <w15:docId w15:val="{4AF9CB0B-196D-4CC6-9606-032011BE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2019-12-11T17:40:00Z</dcterms:created>
  <dcterms:modified xsi:type="dcterms:W3CDTF">2019-12-11T17:43:00Z</dcterms:modified>
</cp:coreProperties>
</file>